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AF4B94" w:rsidRDefault="003D0EA6" w:rsidP="00205DB4">
      <w:pPr>
        <w:pStyle w:val="NoSpacing"/>
        <w:jc w:val="center"/>
        <w:rPr>
          <w:b/>
        </w:rPr>
      </w:pPr>
      <w:bookmarkStart w:id="0" w:name="_GoBack"/>
      <w:bookmarkEnd w:id="0"/>
      <w:r w:rsidRPr="00205DB4">
        <w:rPr>
          <w:b/>
        </w:rPr>
        <w:t>Letter of Medical Necessi</w:t>
      </w:r>
      <w:r w:rsidR="00342070">
        <w:rPr>
          <w:b/>
        </w:rPr>
        <w:t xml:space="preserve">ty for </w:t>
      </w:r>
      <w:proofErr w:type="spellStart"/>
      <w:r w:rsidR="00AF4B94" w:rsidRPr="00AF4B94">
        <w:rPr>
          <w:b/>
        </w:rPr>
        <w:t>Catecholaminergic</w:t>
      </w:r>
      <w:proofErr w:type="spellEnd"/>
      <w:r w:rsidR="00AF4B94" w:rsidRPr="00AF4B94">
        <w:rPr>
          <w:b/>
        </w:rPr>
        <w:t xml:space="preserve"> Polymorphic Ventricular Tachycardia (CPVT)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AF4B94">
        <w:t xml:space="preserve">  </w:t>
      </w:r>
      <w:proofErr w:type="spellStart"/>
      <w:r w:rsidR="00AF4B94" w:rsidRPr="00986D75">
        <w:t>Catecholaminergic</w:t>
      </w:r>
      <w:proofErr w:type="spellEnd"/>
      <w:r w:rsidR="00AF4B94" w:rsidRPr="00986D75">
        <w:t xml:space="preserve"> Polymorphic Ventricular Tachycardia (CPVT) Panel</w:t>
      </w:r>
    </w:p>
    <w:p w:rsidR="00F9401A" w:rsidRDefault="002D0B92" w:rsidP="00AB2F4A">
      <w:pPr>
        <w:pStyle w:val="NoSpacing"/>
      </w:pPr>
      <w:r w:rsidRPr="0064562A">
        <w:rPr>
          <w:b/>
        </w:rPr>
        <w:t>CPT Codes</w:t>
      </w:r>
      <w:r w:rsidR="00FB3BE6" w:rsidRPr="0064562A">
        <w:rPr>
          <w:b/>
        </w:rPr>
        <w:t>:</w:t>
      </w:r>
      <w:r w:rsidR="00AF4B94">
        <w:rPr>
          <w:b/>
        </w:rPr>
        <w:t xml:space="preserve">  </w:t>
      </w:r>
      <w:r w:rsidR="00AF4B94" w:rsidRPr="00AF4B94">
        <w:t>81403x1, 81405x1, 81408x1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AF4B94">
        <w:t xml:space="preserve">quest full coverage for the </w:t>
      </w:r>
      <w:proofErr w:type="spellStart"/>
      <w:r w:rsidR="00AF4B94" w:rsidRPr="00986D75">
        <w:t>Catecholaminergic</w:t>
      </w:r>
      <w:proofErr w:type="spellEnd"/>
      <w:r w:rsidR="00AF4B94" w:rsidRPr="00986D75">
        <w:t xml:space="preserve"> Polymorphic Ventricular Tachycardia (CPVT) Panel</w:t>
      </w:r>
      <w:r w:rsidR="00AF4B94"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58511D" w:rsidRPr="00986D75" w:rsidRDefault="0058511D" w:rsidP="0058511D">
      <w:pPr>
        <w:spacing w:after="240"/>
      </w:pPr>
      <w:r w:rsidRPr="00986D75">
        <w:t>The CPVT Panel includes germline analysis of genes involved in conditions that include severe cardiovascular manifestations, including sudden cardiac arrest and sudden cardiac death. Panel testing includes both sequencing and deletion/duplication analysis of multiple genes simultaneously</w:t>
      </w:r>
      <w:r>
        <w:t>.</w:t>
      </w:r>
    </w:p>
    <w:p w:rsidR="00DB3B6E" w:rsidRDefault="0058511D" w:rsidP="0058511D">
      <w:pPr>
        <w:spacing w:after="240"/>
        <w:rPr>
          <w:color w:val="000000"/>
          <w:vertAlign w:val="superscript"/>
        </w:rPr>
      </w:pPr>
      <w:r w:rsidRPr="00E04209">
        <w:rPr>
          <w:color w:val="000000"/>
        </w:rPr>
        <w:t xml:space="preserve">CPVT is a potentially fatal cardiac arrhythmia in individuals with a structurally normal heart. In patients with CPVT, </w:t>
      </w:r>
      <w:r>
        <w:rPr>
          <w:color w:val="000000"/>
        </w:rPr>
        <w:t xml:space="preserve">the </w:t>
      </w:r>
      <w:r w:rsidRPr="00E04209">
        <w:rPr>
          <w:color w:val="000000"/>
        </w:rPr>
        <w:t xml:space="preserve">stress-induced release of </w:t>
      </w:r>
      <w:proofErr w:type="spellStart"/>
      <w:r w:rsidRPr="00E04209">
        <w:rPr>
          <w:color w:val="000000"/>
        </w:rPr>
        <w:t>catecholamines</w:t>
      </w:r>
      <w:proofErr w:type="spellEnd"/>
      <w:r w:rsidRPr="00E04209">
        <w:rPr>
          <w:color w:val="000000"/>
        </w:rPr>
        <w:t xml:space="preserve"> causes a dysfunction of calcium-ion channels in myocytes that induces ventricular arrhythmias.</w:t>
      </w:r>
      <w:r w:rsidRPr="00E04209">
        <w:rPr>
          <w:color w:val="000000"/>
          <w:vertAlign w:val="superscript"/>
        </w:rPr>
        <w:t>1</w:t>
      </w:r>
      <w:r w:rsidRPr="00E04209">
        <w:rPr>
          <w:color w:val="000000"/>
        </w:rPr>
        <w:t xml:space="preserve"> Spontaneous recovery from the arrhythmia is possible, but the ventricular tachycardia can progress to ventricular fibrillation and sudden death.</w:t>
      </w:r>
      <w:r w:rsidRPr="00E04209">
        <w:rPr>
          <w:color w:val="000000"/>
          <w:vertAlign w:val="superscript"/>
        </w:rPr>
        <w:t>1</w:t>
      </w:r>
      <w:r w:rsidRPr="00E04209">
        <w:rPr>
          <w:color w:val="000000"/>
        </w:rPr>
        <w:t xml:space="preserve"> Symptoms, </w:t>
      </w:r>
      <w:r w:rsidRPr="00E04209">
        <w:rPr>
          <w:color w:val="000000"/>
        </w:rPr>
        <w:lastRenderedPageBreak/>
        <w:t>including syncope, dizziness, arrhythmia and sudden cardiac arrest/death, typically begin in the first decade of life and may be triggered by physical activity or intense emotion</w:t>
      </w:r>
      <w:r>
        <w:rPr>
          <w:color w:val="000000"/>
        </w:rPr>
        <w:t>, although some individuals experience cardiac events following normal wakeful activities</w:t>
      </w:r>
      <w:r w:rsidRPr="00E04209">
        <w:rPr>
          <w:color w:val="000000"/>
        </w:rPr>
        <w:t>.</w:t>
      </w:r>
      <w:r>
        <w:rPr>
          <w:color w:val="000000"/>
          <w:vertAlign w:val="superscript"/>
        </w:rPr>
        <w:t>2</w:t>
      </w:r>
      <w:r w:rsidRPr="00E04209">
        <w:rPr>
          <w:color w:val="000000"/>
        </w:rPr>
        <w:t xml:space="preserve"> Diagnosis can prove difficult due to normal echocardiogram and electrocardiogram in a resting state. Cardiac testing must be performed under stress-inducing conditions in order to accurately evaluate a possible diagnosis. Although the incidence of CPVT within the population is not precisely known, it is estimated to be 1:10,000.</w:t>
      </w:r>
      <w:r>
        <w:rPr>
          <w:color w:val="000000"/>
          <w:vertAlign w:val="superscript"/>
        </w:rPr>
        <w:t>3</w:t>
      </w:r>
    </w:p>
    <w:p w:rsidR="0058511D" w:rsidRPr="00BD0FE2" w:rsidRDefault="0058511D" w:rsidP="0058511D">
      <w:pPr>
        <w:spacing w:after="240"/>
      </w:pPr>
      <w:r w:rsidRPr="00CD2F27">
        <w:t>The diagnosis of</w:t>
      </w:r>
      <w:r>
        <w:t xml:space="preserve"> arrhythmias, including CPVT, may</w:t>
      </w:r>
      <w:r w:rsidRPr="00CD2F27">
        <w:t xml:space="preserve"> be established by noninvasive electrophysiological studies, including electrocardiogram, cardiac stress test, </w:t>
      </w:r>
      <w:proofErr w:type="spellStart"/>
      <w:r w:rsidRPr="00CD2F27">
        <w:t>Holter</w:t>
      </w:r>
      <w:proofErr w:type="spellEnd"/>
      <w:r w:rsidRPr="00CD2F27">
        <w:t xml:space="preserve"> and other event monitoring.</w:t>
      </w:r>
      <w:r>
        <w:t xml:space="preserve">  </w:t>
      </w:r>
      <w:r w:rsidRPr="00BD0FE2">
        <w:t>However, when imaging results are absent, subtle, or non-specific, molecular diagnosis with genetic testing aids in diagnosis, management and establishing recu</w:t>
      </w:r>
      <w:r>
        <w:t>rrence risk for family members.</w:t>
      </w:r>
    </w:p>
    <w:p w:rsidR="0058511D" w:rsidRDefault="0058511D" w:rsidP="0058511D">
      <w:pPr>
        <w:spacing w:after="240"/>
      </w:pPr>
      <w:r>
        <w:t>National and international medical societies have published guidelines that recom</w:t>
      </w:r>
      <w:r w:rsidR="00D9749C">
        <w:t>mend genetic testing for CPVT and other arrhythmias</w:t>
      </w:r>
      <w:r>
        <w:t>:</w:t>
      </w:r>
    </w:p>
    <w:p w:rsidR="0058511D" w:rsidRPr="0058511D" w:rsidRDefault="0058511D" w:rsidP="0058511D">
      <w:pPr>
        <w:pStyle w:val="ListParagraph"/>
        <w:numPr>
          <w:ilvl w:val="0"/>
          <w:numId w:val="10"/>
        </w:numPr>
        <w:spacing w:after="240"/>
      </w:pPr>
      <w:r w:rsidRPr="00E04209">
        <w:t xml:space="preserve">The HRS/EHRA Expert Consensus Statement on the State of Genetic Testing for the </w:t>
      </w:r>
      <w:proofErr w:type="spellStart"/>
      <w:r w:rsidRPr="00E04209">
        <w:t>Channelopathies</w:t>
      </w:r>
      <w:proofErr w:type="spellEnd"/>
      <w:r w:rsidRPr="00E04209">
        <w:t xml:space="preserve"> and Cardiomyopathies states that comprehensive or targeted CPT genetic testing is recommended for patients with clinical suspicion of CPVT.</w:t>
      </w:r>
      <w:r w:rsidR="00316610">
        <w:rPr>
          <w:vertAlign w:val="superscript"/>
        </w:rPr>
        <w:t>6</w:t>
      </w:r>
      <w:r w:rsidRPr="0058511D">
        <w:rPr>
          <w:vertAlign w:val="superscript"/>
        </w:rPr>
        <w:t xml:space="preserve"> </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316610" w:rsidRDefault="0058511D" w:rsidP="00316610">
      <w:pPr>
        <w:spacing w:after="240"/>
      </w:pPr>
      <w:r>
        <w:t>T</w:t>
      </w:r>
      <w:r w:rsidRPr="00BD0FE2">
        <w:t xml:space="preserve">he results </w:t>
      </w:r>
      <w:r>
        <w:t xml:space="preserve">of this testing </w:t>
      </w:r>
      <w:r w:rsidRPr="00BD0FE2">
        <w:t>will guide appropriate medical management for this patient, including surveillance, preventive measures, and medical and surgical treatment.</w:t>
      </w:r>
      <w:r>
        <w:t xml:space="preserve">  </w:t>
      </w:r>
      <w:r w:rsidRPr="00E04209">
        <w:t xml:space="preserve">Treatment for </w:t>
      </w:r>
      <w:r>
        <w:t>arrhythmia</w:t>
      </w:r>
      <w:r w:rsidRPr="00E04209">
        <w:t xml:space="preserve"> and surveillance for progression is critical and is strongly influenced by knowledge of the underlying genetic cause.</w:t>
      </w:r>
      <w:r w:rsidRPr="00E04209">
        <w:rPr>
          <w:vertAlign w:val="superscript"/>
        </w:rPr>
        <w:t>1</w:t>
      </w:r>
      <w:proofErr w:type="gramStart"/>
      <w:r w:rsidRPr="00E04209">
        <w:rPr>
          <w:vertAlign w:val="superscript"/>
        </w:rPr>
        <w:t>,</w:t>
      </w:r>
      <w:r>
        <w:rPr>
          <w:vertAlign w:val="superscript"/>
        </w:rPr>
        <w:t>2,</w:t>
      </w:r>
      <w:r w:rsidRPr="00E04209">
        <w:rPr>
          <w:vertAlign w:val="superscript"/>
        </w:rPr>
        <w:t>4</w:t>
      </w:r>
      <w:r>
        <w:rPr>
          <w:vertAlign w:val="superscript"/>
        </w:rPr>
        <w:t>,5</w:t>
      </w:r>
      <w:proofErr w:type="gramEnd"/>
      <w:r w:rsidR="00316610">
        <w:t xml:space="preserve">  </w:t>
      </w:r>
      <w:r w:rsidR="00316610" w:rsidRPr="00E04209">
        <w:t>Molecular genetic testing is critical to aid patient management in a cost-effective way and to min</w:t>
      </w:r>
      <w:r w:rsidR="00316610">
        <w:t xml:space="preserve">imize morbidity and mortality. </w:t>
      </w:r>
    </w:p>
    <w:p w:rsidR="0058511D" w:rsidRDefault="00316610" w:rsidP="00316610">
      <w:pPr>
        <w:spacing w:after="240"/>
      </w:pPr>
      <w:r w:rsidRPr="00E04209">
        <w:t>Management of CPVT is summarized in a specific consensus document from the Heart Rhythm Association (HRS) and the European Heart Rhythm Association (EHRA) and summarized in the recent version of the European Society of Cardiology (ESC) guidelines on ventricular arrhythmias.</w:t>
      </w:r>
      <w:r w:rsidRPr="00E04209">
        <w:rPr>
          <w:vertAlign w:val="superscript"/>
        </w:rPr>
        <w:t>4</w:t>
      </w:r>
      <w:proofErr w:type="gramStart"/>
      <w:r>
        <w:rPr>
          <w:vertAlign w:val="superscript"/>
        </w:rPr>
        <w:t>,5</w:t>
      </w:r>
      <w:proofErr w:type="gramEnd"/>
      <w:r w:rsidRPr="00E04209">
        <w:t xml:space="preserve"> Recommendations include beta blockers and ICD placement but also treatment with Flecainide and left cardiac sympathetic denervation (LCSD), which are unique to this condition.</w:t>
      </w:r>
      <w:r w:rsidRPr="00E04209">
        <w:rPr>
          <w:vertAlign w:val="superscript"/>
        </w:rPr>
        <w:t>1</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F4B94" w:rsidP="00AB2F4A">
      <w:pPr>
        <w:pStyle w:val="NoSpacing"/>
      </w:pPr>
      <w:r>
        <w:t xml:space="preserve">The </w:t>
      </w:r>
      <w:proofErr w:type="spellStart"/>
      <w:r w:rsidRPr="00986D75">
        <w:t>Catecholaminergic</w:t>
      </w:r>
      <w:proofErr w:type="spellEnd"/>
      <w:r w:rsidRPr="00986D75">
        <w:t xml:space="preserve"> Polymorphic Ventricular Tachycardia (CPVT)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lastRenderedPageBreak/>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454799">
        <w:rPr>
          <w:sz w:val="18"/>
          <w:szCs w:val="18"/>
          <w:highlight w:val="yellow"/>
        </w:rPr>
        <w:t>References:</w:t>
      </w:r>
    </w:p>
    <w:p w:rsidR="00316610" w:rsidRPr="00316610" w:rsidRDefault="00316610" w:rsidP="00316610">
      <w:pPr>
        <w:pStyle w:val="ListParagraph"/>
        <w:widowControl w:val="0"/>
        <w:numPr>
          <w:ilvl w:val="0"/>
          <w:numId w:val="11"/>
        </w:numPr>
        <w:autoSpaceDE w:val="0"/>
        <w:autoSpaceDN w:val="0"/>
        <w:adjustRightInd w:val="0"/>
        <w:spacing w:after="0" w:line="240" w:lineRule="auto"/>
        <w:rPr>
          <w:rStyle w:val="Hyperlink"/>
        </w:rPr>
      </w:pPr>
      <w:r w:rsidRPr="002F4151">
        <w:t xml:space="preserve">Napolitano C, Priori SG, </w:t>
      </w:r>
      <w:proofErr w:type="spellStart"/>
      <w:r w:rsidRPr="002F4151">
        <w:t>Bloise</w:t>
      </w:r>
      <w:proofErr w:type="spellEnd"/>
      <w:r w:rsidRPr="002F4151">
        <w:t xml:space="preserve"> R. </w:t>
      </w:r>
      <w:proofErr w:type="spellStart"/>
      <w:r w:rsidRPr="002F4151">
        <w:t>Catecholaminergic</w:t>
      </w:r>
      <w:proofErr w:type="spellEnd"/>
      <w:r w:rsidRPr="002F4151">
        <w:t xml:space="preserve"> Polymorphic Ventricular Tachycardia. 2004 Oct 14 [Updated 2014 Mar 6]. In: </w:t>
      </w:r>
      <w:proofErr w:type="spellStart"/>
      <w:r w:rsidRPr="002F4151">
        <w:t>Pagon</w:t>
      </w:r>
      <w:proofErr w:type="spellEnd"/>
      <w:r w:rsidRPr="002F4151">
        <w:t xml:space="preserve"> RA, Adam MP, </w:t>
      </w:r>
      <w:proofErr w:type="spellStart"/>
      <w:r w:rsidRPr="002F4151">
        <w:t>Ardinger</w:t>
      </w:r>
      <w:proofErr w:type="spellEnd"/>
      <w:r w:rsidRPr="002F4151">
        <w:t xml:space="preserve"> HH, et al., editors. </w:t>
      </w:r>
      <w:proofErr w:type="spellStart"/>
      <w:r w:rsidRPr="002F4151">
        <w:t>GeneReviews</w:t>
      </w:r>
      <w:proofErr w:type="spellEnd"/>
      <w:r w:rsidRPr="002F4151">
        <w:t xml:space="preserve">® [Internet]. Seattle (WA): University of Washington, Seattle; 1993-2015. Available from: </w:t>
      </w:r>
      <w:hyperlink r:id="rId5" w:history="1">
        <w:r w:rsidRPr="002F4151">
          <w:rPr>
            <w:rStyle w:val="Hyperlink"/>
          </w:rPr>
          <w:t>http://www.ncbi.nlm.nih.gov/books/NBK1289/</w:t>
        </w:r>
      </w:hyperlink>
    </w:p>
    <w:p w:rsidR="00316610" w:rsidRPr="002F4151" w:rsidRDefault="00316610" w:rsidP="00316610">
      <w:pPr>
        <w:pStyle w:val="ListParagraph"/>
        <w:widowControl w:val="0"/>
        <w:autoSpaceDE w:val="0"/>
        <w:autoSpaceDN w:val="0"/>
        <w:adjustRightInd w:val="0"/>
        <w:spacing w:after="0" w:line="240" w:lineRule="auto"/>
        <w:rPr>
          <w:rStyle w:val="Hyperlink"/>
        </w:rPr>
      </w:pPr>
    </w:p>
    <w:p w:rsidR="00316610" w:rsidRDefault="00316610" w:rsidP="00316610">
      <w:pPr>
        <w:pStyle w:val="ListParagraph"/>
        <w:widowControl w:val="0"/>
        <w:numPr>
          <w:ilvl w:val="0"/>
          <w:numId w:val="11"/>
        </w:numPr>
        <w:autoSpaceDE w:val="0"/>
        <w:autoSpaceDN w:val="0"/>
        <w:adjustRightInd w:val="0"/>
        <w:spacing w:after="0" w:line="240" w:lineRule="auto"/>
      </w:pPr>
      <w:proofErr w:type="spellStart"/>
      <w:r w:rsidRPr="007C699C">
        <w:t>Roston</w:t>
      </w:r>
      <w:proofErr w:type="spellEnd"/>
      <w:r w:rsidRPr="007C699C">
        <w:t xml:space="preserve"> et al. (2018) </w:t>
      </w:r>
      <w:proofErr w:type="gramStart"/>
      <w:r w:rsidRPr="007C699C">
        <w:t>The</w:t>
      </w:r>
      <w:proofErr w:type="gramEnd"/>
      <w:r w:rsidRPr="007C699C">
        <w:t xml:space="preserve"> clinical and genetic spectrum of </w:t>
      </w:r>
      <w:proofErr w:type="spellStart"/>
      <w:r w:rsidRPr="007C699C">
        <w:t>catecholaminergic</w:t>
      </w:r>
      <w:proofErr w:type="spellEnd"/>
      <w:r w:rsidRPr="007C699C">
        <w:t xml:space="preserve"> polymorphic ventricular tachycardia: findings from an international </w:t>
      </w:r>
      <w:proofErr w:type="spellStart"/>
      <w:r w:rsidRPr="007C699C">
        <w:t>multicentre</w:t>
      </w:r>
      <w:proofErr w:type="spellEnd"/>
      <w:r w:rsidRPr="007C699C">
        <w:t xml:space="preserve"> registry. </w:t>
      </w:r>
      <w:proofErr w:type="spellStart"/>
      <w:r w:rsidRPr="002F4151">
        <w:rPr>
          <w:i/>
        </w:rPr>
        <w:t>Europace</w:t>
      </w:r>
      <w:proofErr w:type="spellEnd"/>
      <w:r w:rsidRPr="002F4151">
        <w:rPr>
          <w:i/>
        </w:rPr>
        <w:t xml:space="preserve"> </w:t>
      </w:r>
      <w:r w:rsidRPr="007C699C">
        <w:t>20 (3):541-547 (PMID: 28158428</w:t>
      </w:r>
    </w:p>
    <w:p w:rsidR="00316610" w:rsidRPr="002F4151" w:rsidRDefault="00316610" w:rsidP="00316610">
      <w:pPr>
        <w:widowControl w:val="0"/>
        <w:autoSpaceDE w:val="0"/>
        <w:autoSpaceDN w:val="0"/>
        <w:adjustRightInd w:val="0"/>
        <w:spacing w:after="0" w:line="240" w:lineRule="auto"/>
      </w:pPr>
    </w:p>
    <w:p w:rsidR="00316610" w:rsidRDefault="00316610" w:rsidP="00316610">
      <w:pPr>
        <w:pStyle w:val="ListParagraph"/>
        <w:widowControl w:val="0"/>
        <w:numPr>
          <w:ilvl w:val="0"/>
          <w:numId w:val="11"/>
        </w:numPr>
        <w:autoSpaceDE w:val="0"/>
        <w:autoSpaceDN w:val="0"/>
        <w:adjustRightInd w:val="0"/>
        <w:spacing w:after="0" w:line="240" w:lineRule="auto"/>
      </w:pPr>
      <w:r w:rsidRPr="007C699C">
        <w:t xml:space="preserve">Liu et al. (2008) </w:t>
      </w:r>
      <w:proofErr w:type="spellStart"/>
      <w:r w:rsidRPr="007C699C">
        <w:t>Catecholaminergic</w:t>
      </w:r>
      <w:proofErr w:type="spellEnd"/>
      <w:r w:rsidRPr="007C699C">
        <w:t xml:space="preserve"> polymorphic ventricular tachycardia. </w:t>
      </w:r>
      <w:proofErr w:type="spellStart"/>
      <w:r w:rsidRPr="002F4151">
        <w:rPr>
          <w:i/>
        </w:rPr>
        <w:t>Prog</w:t>
      </w:r>
      <w:proofErr w:type="spellEnd"/>
      <w:r w:rsidRPr="002F4151">
        <w:rPr>
          <w:i/>
        </w:rPr>
        <w:t xml:space="preserve"> </w:t>
      </w:r>
      <w:proofErr w:type="spellStart"/>
      <w:r w:rsidRPr="002F4151">
        <w:rPr>
          <w:i/>
        </w:rPr>
        <w:t>Cardiovasc</w:t>
      </w:r>
      <w:proofErr w:type="spellEnd"/>
      <w:r w:rsidRPr="002F4151">
        <w:rPr>
          <w:i/>
        </w:rPr>
        <w:t xml:space="preserve"> Dis</w:t>
      </w:r>
      <w:r w:rsidRPr="007C699C">
        <w:t xml:space="preserve"> 51 (1):23-30 (PMID: 18634915)</w:t>
      </w:r>
    </w:p>
    <w:p w:rsidR="00316610" w:rsidRDefault="00316610" w:rsidP="00316610">
      <w:pPr>
        <w:widowControl w:val="0"/>
        <w:autoSpaceDE w:val="0"/>
        <w:autoSpaceDN w:val="0"/>
        <w:adjustRightInd w:val="0"/>
        <w:spacing w:after="0" w:line="240" w:lineRule="auto"/>
      </w:pPr>
    </w:p>
    <w:p w:rsidR="00316610" w:rsidRDefault="00316610" w:rsidP="00316610">
      <w:pPr>
        <w:pStyle w:val="ListParagraph"/>
        <w:widowControl w:val="0"/>
        <w:numPr>
          <w:ilvl w:val="0"/>
          <w:numId w:val="11"/>
        </w:numPr>
        <w:autoSpaceDE w:val="0"/>
        <w:autoSpaceDN w:val="0"/>
        <w:adjustRightInd w:val="0"/>
        <w:spacing w:after="0" w:line="240" w:lineRule="auto"/>
      </w:pPr>
      <w:r w:rsidRPr="002F4151">
        <w:t xml:space="preserve">Priori et al. (2013) </w:t>
      </w:r>
      <w:r w:rsidRPr="007C699C">
        <w:t xml:space="preserve">Executive summary: HRS/EHRA/APHRS expert consensus statement on the diagnosis and management of patients with inherited primary arrhythmia syndromes. </w:t>
      </w:r>
      <w:proofErr w:type="spellStart"/>
      <w:r w:rsidRPr="002F4151">
        <w:rPr>
          <w:i/>
        </w:rPr>
        <w:t>Europace</w:t>
      </w:r>
      <w:proofErr w:type="spellEnd"/>
      <w:r w:rsidRPr="002F4151">
        <w:t xml:space="preserve"> 15 (10):1389-406 (PMID: 23994779)</w:t>
      </w:r>
    </w:p>
    <w:p w:rsidR="00316610" w:rsidRPr="002F4151" w:rsidRDefault="00316610" w:rsidP="00316610">
      <w:pPr>
        <w:widowControl w:val="0"/>
        <w:autoSpaceDE w:val="0"/>
        <w:autoSpaceDN w:val="0"/>
        <w:adjustRightInd w:val="0"/>
        <w:spacing w:after="0" w:line="240" w:lineRule="auto"/>
      </w:pPr>
    </w:p>
    <w:p w:rsidR="00316610" w:rsidRDefault="00316610" w:rsidP="00316610">
      <w:pPr>
        <w:pStyle w:val="ListParagraph"/>
        <w:widowControl w:val="0"/>
        <w:numPr>
          <w:ilvl w:val="0"/>
          <w:numId w:val="11"/>
        </w:numPr>
        <w:autoSpaceDE w:val="0"/>
        <w:autoSpaceDN w:val="0"/>
        <w:adjustRightInd w:val="0"/>
        <w:spacing w:after="0" w:line="240" w:lineRule="auto"/>
      </w:pPr>
      <w:r w:rsidRPr="002F4151">
        <w:t xml:space="preserve">Priori et al. (2015) </w:t>
      </w:r>
      <w:r w:rsidRPr="007C699C">
        <w:t>ESC Guidelines for the management of patients with ventricular arrhythmias and the pre</w:t>
      </w:r>
      <w:r w:rsidRPr="002F4151">
        <w:t>vention of sudden cardiac death: The Task Force for the Management of Patients with Ventricular Arrhythmias and the Prevention of Sudden Cardiac Death of the European Society of Cardiology (ESC</w:t>
      </w:r>
      <w:proofErr w:type="gramStart"/>
      <w:r w:rsidRPr="002F4151">
        <w:t>)Endorsed</w:t>
      </w:r>
      <w:proofErr w:type="gramEnd"/>
      <w:r w:rsidRPr="002F4151">
        <w:t xml:space="preserve"> by: Association for European </w:t>
      </w:r>
      <w:proofErr w:type="spellStart"/>
      <w:r w:rsidRPr="002F4151">
        <w:t>Paediatric</w:t>
      </w:r>
      <w:proofErr w:type="spellEnd"/>
      <w:r w:rsidRPr="002F4151">
        <w:t xml:space="preserve"> and Congenital Cardiology (AEPC). </w:t>
      </w:r>
      <w:proofErr w:type="spellStart"/>
      <w:r w:rsidRPr="002F4151">
        <w:rPr>
          <w:i/>
        </w:rPr>
        <w:t>Europace</w:t>
      </w:r>
      <w:proofErr w:type="spellEnd"/>
      <w:r w:rsidRPr="002F4151">
        <w:rPr>
          <w:i/>
        </w:rPr>
        <w:t xml:space="preserve"> </w:t>
      </w:r>
      <w:r w:rsidRPr="002F4151">
        <w:t>17 (11):1601-87 (PMID: 26318695)</w:t>
      </w:r>
    </w:p>
    <w:p w:rsidR="00316610" w:rsidRDefault="00316610" w:rsidP="00316610">
      <w:pPr>
        <w:widowControl w:val="0"/>
        <w:autoSpaceDE w:val="0"/>
        <w:autoSpaceDN w:val="0"/>
        <w:adjustRightInd w:val="0"/>
        <w:spacing w:after="0" w:line="240" w:lineRule="auto"/>
      </w:pPr>
    </w:p>
    <w:p w:rsidR="00316610" w:rsidRPr="00986D75" w:rsidRDefault="00316610" w:rsidP="00316610">
      <w:pPr>
        <w:numPr>
          <w:ilvl w:val="0"/>
          <w:numId w:val="11"/>
        </w:numPr>
      </w:pPr>
      <w:r w:rsidRPr="00CD2F27">
        <w:t xml:space="preserve">Ackerman et al. (2011) HRS/EHRA expert consensus statement on the state of genetic testing for the </w:t>
      </w:r>
      <w:proofErr w:type="spellStart"/>
      <w:r w:rsidRPr="00CD2F27">
        <w:t>channelopathies</w:t>
      </w:r>
      <w:proofErr w:type="spellEnd"/>
      <w:r w:rsidRPr="00CD2F27">
        <w:t xml:space="preserve"> and cardiomyopathies this document was developed as a partnership between the Heart Rhythm Society (HRS) and the European Heart Rhythm Association (EHRA). Heart Rhythm : The Official Journal Of The Heart Rhythm Society 8 (8):1308-39 (PMID: 21787999)</w:t>
      </w:r>
    </w:p>
    <w:p w:rsidR="00316610" w:rsidRPr="00454799" w:rsidRDefault="00316610" w:rsidP="00454799">
      <w:pPr>
        <w:rPr>
          <w:sz w:val="18"/>
          <w:szCs w:val="18"/>
        </w:rPr>
      </w:pPr>
    </w:p>
    <w:sectPr w:rsidR="00316610"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C0BC2"/>
    <w:multiLevelType w:val="hybridMultilevel"/>
    <w:tmpl w:val="60D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10"/>
  </w:num>
  <w:num w:numId="7">
    <w:abstractNumId w:val="3"/>
  </w:num>
  <w:num w:numId="8">
    <w:abstractNumId w:val="0"/>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16610"/>
    <w:rsid w:val="00342070"/>
    <w:rsid w:val="003D0EA6"/>
    <w:rsid w:val="003E2CA8"/>
    <w:rsid w:val="00433DFB"/>
    <w:rsid w:val="00454799"/>
    <w:rsid w:val="00465837"/>
    <w:rsid w:val="004978D4"/>
    <w:rsid w:val="00535623"/>
    <w:rsid w:val="00543EEA"/>
    <w:rsid w:val="0058511D"/>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AF4B94"/>
    <w:rsid w:val="00B27690"/>
    <w:rsid w:val="00B374A4"/>
    <w:rsid w:val="00B82599"/>
    <w:rsid w:val="00BE244D"/>
    <w:rsid w:val="00C247D1"/>
    <w:rsid w:val="00D17422"/>
    <w:rsid w:val="00D66DD8"/>
    <w:rsid w:val="00D9749C"/>
    <w:rsid w:val="00DB3B6E"/>
    <w:rsid w:val="00DB690F"/>
    <w:rsid w:val="00DE6040"/>
    <w:rsid w:val="00E04C9D"/>
    <w:rsid w:val="00ED14F6"/>
    <w:rsid w:val="00F1597A"/>
    <w:rsid w:val="00F339A7"/>
    <w:rsid w:val="00F74480"/>
    <w:rsid w:val="00F867AD"/>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316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books/NBK1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2019-11-11T22:24:00Z</dcterms:created>
  <dcterms:modified xsi:type="dcterms:W3CDTF">2019-11-11T22:24:00Z</dcterms:modified>
</cp:coreProperties>
</file>